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45911" w14:textId="30E420DE" w:rsidR="00EF57B7" w:rsidRDefault="006128BB" w:rsidP="00EF57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330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03E61B1" wp14:editId="28B30AEB">
            <wp:simplePos x="0" y="0"/>
            <wp:positionH relativeFrom="column">
              <wp:posOffset>-439573</wp:posOffset>
            </wp:positionH>
            <wp:positionV relativeFrom="paragraph">
              <wp:posOffset>-334469</wp:posOffset>
            </wp:positionV>
            <wp:extent cx="964565" cy="984927"/>
            <wp:effectExtent l="0" t="0" r="6985" b="5715"/>
            <wp:wrapNone/>
            <wp:docPr id="1" name="Рисунок 1" descr="Государственная инспекция Забайкальского края | ВАЖНО для управляющих  компани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сударственная инспекция Забайкальского края | ВАЖНО для управляющих  компаний!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6" r="25478" b="16771"/>
                    <a:stretch/>
                  </pic:blipFill>
                  <pic:spPr bwMode="auto">
                    <a:xfrm>
                      <a:off x="0" y="0"/>
                      <a:ext cx="971021" cy="99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7B7" w:rsidRPr="001613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РОДИТЕЛЕЙ</w:t>
      </w:r>
    </w:p>
    <w:p w14:paraId="2817CD55" w14:textId="3927C4F9" w:rsidR="00B4755F" w:rsidRPr="00EF57B7" w:rsidRDefault="006D4FD6" w:rsidP="00EF57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6D4F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Вы знаете, в какие опасные игры играет ваш </w:t>
      </w:r>
      <w:proofErr w:type="spellStart"/>
      <w:r w:rsidRPr="006D4F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реб</w:t>
      </w:r>
      <w:proofErr w:type="spellEnd"/>
      <w:r w:rsidR="004F6E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  <w:proofErr w:type="spellStart"/>
      <w:r w:rsidRPr="006D4F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енок</w:t>
      </w:r>
      <w:proofErr w:type="spellEnd"/>
      <w:r w:rsidR="00EF57B7" w:rsidRPr="00EF57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?</w:t>
      </w:r>
    </w:p>
    <w:p w14:paraId="21075C8B" w14:textId="5886ED50" w:rsidR="005F6436" w:rsidRPr="005F6436" w:rsidRDefault="006D4FD6" w:rsidP="00EF57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опасных игр, по мнению психологов, является игра «собачья радость».</w:t>
      </w:r>
      <w:r w:rsidRPr="00EF5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Pr="006D4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игра связана с асфиксией (удушьем).</w:t>
      </w:r>
      <w:r w:rsidR="00B4755F" w:rsidRPr="00EF5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Подростки умышлено перекрывают себе или кому-то из друзей кислород с целью вызвать кратковременный обморок и состояние эйфории.</w:t>
      </w:r>
      <w:r w:rsidR="00B4755F" w:rsidRPr="00EF5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6436"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 в эту «игру», ребенок пережимает себе сонную артерию, которая отвечает за кровоснабжение основной части головного мозга. Человек может выжить, но не знать, что часть его мозга уже погибла, и получить ишемический инсульт. «Собачий кайф» оказывает влияние на мозг ребёнка, сродни наркотическому опьянению, остановиться уже невозможно. При данном механизме можно испытывать мимолётные галлюцинации или сновидения, и приходить в сознание с краткосрочной потерей памяти и непроизвольными движениями руки или ноги. Нормальное состояние, как правило, наступает в течение нескольких секунд, но эти мероприятия могут вызвать постоянную травму головного мозга или даже смерть, особенно если играть в одиночку. </w:t>
      </w:r>
    </w:p>
    <w:p w14:paraId="7350FB4A" w14:textId="4EE93C4F" w:rsidR="005F6436" w:rsidRPr="005F6436" w:rsidRDefault="005F6436" w:rsidP="00EF57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опасна ещё эта игра:</w:t>
      </w:r>
      <w:r w:rsidR="00907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сотрясения, риски переломов и других травм при падении, остановки сердца, постепенное отмирание клеток головного мозга и, как результат, – ухудшение памяти, слабоумие и вегетативное состояние. Хоть нет достаточных доказательств, но многие исследователи считают, что большое количество самоубийств </w:t>
      </w:r>
      <w:proofErr w:type="gramStart"/>
      <w:r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подростков,  на</w:t>
      </w:r>
      <w:proofErr w:type="gramEnd"/>
      <w:r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самом деле – пагубный результат игры в «собачий кайф».</w:t>
      </w:r>
      <w:r w:rsidR="00B4755F" w:rsidRPr="00EF5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игры являются, прежде всего, сигналом того, что ребенок ничем серьезным не занят. Ему становится скучно жить, он ищет приключений, пытаясь разнообразить свое существование. К сожалению, сегодня все свои проблемы дети пытаются решить не в живом общении с родителями. </w:t>
      </w:r>
    </w:p>
    <w:p w14:paraId="33D59505" w14:textId="23C2A77A" w:rsidR="006128BB" w:rsidRPr="006128BB" w:rsidRDefault="005F6436" w:rsidP="006128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узнать, что </w:t>
      </w:r>
      <w:r w:rsidR="00B4755F" w:rsidRPr="00612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</w:t>
      </w:r>
      <w:r w:rsidRPr="005F6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ребёнок играет в «собачий кайф»?</w:t>
      </w:r>
    </w:p>
    <w:p w14:paraId="4AA4EC89" w14:textId="0FDA5E80" w:rsidR="005F6436" w:rsidRPr="005F6436" w:rsidRDefault="005F6436" w:rsidP="00EF5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ребенок начал обсуждение самой игры прямо или косвенно, появление любых отметин в области шеи, синяки под глазами. Ребенок начинает носить одежду и аксессуары, максимально закрывающие шею. Обращайте внимание на частые и сильные головные боли, неестественно белый цвет кожи, возможны обмороки.</w:t>
      </w:r>
      <w:r w:rsidR="00B4755F" w:rsidRPr="00EF5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Зачастую ребенок желает остаться в одиночестве, можно наблюдать заторможенность реакции, увеличение враждебности или раздражительности, тяжело дышит, не может быстро подниматься по лестнице.</w:t>
      </w:r>
      <w:r w:rsidR="00B4755F" w:rsidRPr="00EF5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 точечные кровяные</w:t>
      </w:r>
      <w:r w:rsidR="00B4755F" w:rsidRPr="00EF5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 под кожей лица и, особенно, на слизистой оболочке глаз или век. Глаза могут быть налиты кровью без видимых причин.</w:t>
      </w:r>
    </w:p>
    <w:p w14:paraId="72753EC4" w14:textId="3621CC20" w:rsidR="006128BB" w:rsidRPr="006128BB" w:rsidRDefault="005F6436" w:rsidP="006128B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28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Что можно сделать?</w:t>
      </w:r>
    </w:p>
    <w:p w14:paraId="412128BA" w14:textId="177967A9" w:rsidR="00CB6653" w:rsidRDefault="005F6436" w:rsidP="00CB66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5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Осведомленность родителей является первым шагом на пути профилактики. Зная предупреждающие знаки, вы можете спасти жизнь ребенка. Будьте в курсе различных имен, используемых для обозначения игры: «Собачий кайф», «Собачья радость», «Космический ковбой», «На седьмом небе», «Любители собачьего кайфа», «Игра мечты» и другие. Если вы знаете ребенка, который этим занимается, сообщите его родителям. Поговорите с ребенком, ведь он может делать это из-за непонимания опасности и просто </w:t>
      </w:r>
      <w:proofErr w:type="gramStart"/>
      <w:r w:rsidRPr="00EF5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  любопытства</w:t>
      </w:r>
      <w:proofErr w:type="gramEnd"/>
      <w:r w:rsidRPr="00EF5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Примите все меры, чтобы предотвратить это в будущем. </w:t>
      </w:r>
      <w:proofErr w:type="gramStart"/>
      <w:r w:rsidRPr="00EF57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Проверяйте  компьютер</w:t>
      </w:r>
      <w:proofErr w:type="gramEnd"/>
      <w:r w:rsidRPr="00EF57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ребенка или телефон, просматривайте его видеоролики. </w:t>
      </w:r>
      <w:proofErr w:type="gramStart"/>
      <w:r w:rsidRPr="00EF57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Просматривайте  историю</w:t>
      </w:r>
      <w:proofErr w:type="gramEnd"/>
      <w:r w:rsidRPr="00EF57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поисковых запросов в Интернете. </w:t>
      </w:r>
      <w:r w:rsidRPr="00EF5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Конечно, некоторые дети могут не проявлять предупреждающих признаков проблемы. Но они, наверняка, слышали об игре и думают, что это, безвредно, не стоит </w:t>
      </w:r>
      <w:proofErr w:type="gramStart"/>
      <w:r w:rsidRPr="00EF5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бояться,  что</w:t>
      </w:r>
      <w:proofErr w:type="gramEnd"/>
      <w:r w:rsidRPr="00EF5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нужно попробовать – это может даже показаться смелым и интересным. Потому важно объяснить детям, насколько это опасно, что даже только один случай такой «</w:t>
      </w:r>
      <w:proofErr w:type="gramStart"/>
      <w:r w:rsidRPr="00EF5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игры»  может</w:t>
      </w:r>
      <w:proofErr w:type="gramEnd"/>
      <w:r w:rsidRPr="00EF5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стоить им жизни.</w:t>
      </w:r>
      <w:r w:rsidR="00CB66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1675209" w14:textId="5BD2C250" w:rsidR="00CB6653" w:rsidRPr="00EF57B7" w:rsidRDefault="00CB6653" w:rsidP="00CB66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играют и в другие травмоопасные игры, сопровождающиеся унижением и неприязнью друг к другу, причиняя вред психическому и физическому здоровью. Такие игры могут привести к пожизненной травме или даже к фатальному исходу. Они знакомятся с такими играми в сомнительных компаниях, на сомнительных сайтах сети Интернет. Будьте бдительны!</w:t>
      </w:r>
    </w:p>
    <w:p w14:paraId="07EC8441" w14:textId="3A1CFC6D" w:rsidR="006128BB" w:rsidRPr="006128BB" w:rsidRDefault="005F6436" w:rsidP="006128B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Сохраняйте контакт со своим ребенком.</w:t>
      </w:r>
    </w:p>
    <w:p w14:paraId="314D6CC0" w14:textId="278A7C4A" w:rsidR="009071E4" w:rsidRPr="005F6436" w:rsidRDefault="00805B58" w:rsidP="00EF57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CBCC667" wp14:editId="53F7DD6D">
            <wp:simplePos x="0" y="0"/>
            <wp:positionH relativeFrom="margin">
              <wp:align>center</wp:align>
            </wp:positionH>
            <wp:positionV relativeFrom="paragraph">
              <wp:posOffset>762651</wp:posOffset>
            </wp:positionV>
            <wp:extent cx="1224449" cy="509286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8" t="17533" r="13194" b="12318"/>
                    <a:stretch/>
                  </pic:blipFill>
                  <pic:spPr bwMode="auto">
                    <a:xfrm>
                      <a:off x="0" y="0"/>
                      <a:ext cx="1229303" cy="51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436"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постоянно общаться с </w:t>
      </w:r>
      <w:r w:rsidR="00EF57B7" w:rsidRPr="00EF5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ребёнком. </w:t>
      </w:r>
      <w:r w:rsidR="005F6436" w:rsidRPr="005F6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этого: расспрашивайте и говорите с ребенком о его жизни, уважительно относитесь к тому, что кажется ему важным и значимым; придя домой после работы, не начинайте общение с претензий, даже если ребенок что-то сделал не так. Проявите интерес, обсуждайте его ежедневные дела, задавайте вопросы</w:t>
      </w:r>
      <w:r w:rsidR="00EF57B7" w:rsidRPr="00EF5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обнимите его, покажите, как он вам важен. </w:t>
      </w:r>
    </w:p>
    <w:sectPr w:rsidR="009071E4" w:rsidRPr="005F6436" w:rsidSect="003A317A">
      <w:pgSz w:w="11906" w:h="16838"/>
      <w:pgMar w:top="709" w:right="566" w:bottom="142" w:left="993" w:header="708" w:footer="708" w:gutter="0"/>
      <w:pgBorders w:offsetFrom="page">
        <w:top w:val="twistedLines1" w:sz="18" w:space="9" w:color="auto"/>
        <w:left w:val="twistedLines1" w:sz="18" w:space="9" w:color="auto"/>
        <w:bottom w:val="twistedLines1" w:sz="18" w:space="9" w:color="auto"/>
        <w:right w:val="twistedLines1" w:sz="18" w:space="9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B1"/>
    <w:rsid w:val="00161330"/>
    <w:rsid w:val="003A317A"/>
    <w:rsid w:val="004F6E56"/>
    <w:rsid w:val="005F6436"/>
    <w:rsid w:val="006128BB"/>
    <w:rsid w:val="006D4FD6"/>
    <w:rsid w:val="00704650"/>
    <w:rsid w:val="00783FB1"/>
    <w:rsid w:val="00805B58"/>
    <w:rsid w:val="009071E4"/>
    <w:rsid w:val="00B4755F"/>
    <w:rsid w:val="00CB6653"/>
    <w:rsid w:val="00D80C64"/>
    <w:rsid w:val="00E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61F3"/>
  <w15:chartTrackingRefBased/>
  <w15:docId w15:val="{EC28B228-8681-45A7-84CA-438086EA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2021-02-25T11:16:00Z</cp:lastPrinted>
  <dcterms:created xsi:type="dcterms:W3CDTF">2021-02-25T10:19:00Z</dcterms:created>
  <dcterms:modified xsi:type="dcterms:W3CDTF">2021-02-25T12:36:00Z</dcterms:modified>
</cp:coreProperties>
</file>